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CD46E" w14:textId="77777777" w:rsidR="00BF7C73" w:rsidRDefault="00BF7C73" w:rsidP="00F61D4A">
      <w:pPr>
        <w:spacing w:after="120" w:line="240" w:lineRule="auto"/>
        <w:ind w:left="11" w:right="6" w:hanging="11"/>
        <w:jc w:val="center"/>
        <w:rPr>
          <w:rFonts w:ascii="Arial" w:hAnsi="Arial" w:cs="Arial"/>
          <w:sz w:val="22"/>
          <w:szCs w:val="22"/>
        </w:rPr>
      </w:pPr>
    </w:p>
    <w:p w14:paraId="4C0A8DEE" w14:textId="23794585" w:rsidR="00A90F72" w:rsidRPr="00C15F87" w:rsidRDefault="004C50FE" w:rsidP="00F61D4A">
      <w:pPr>
        <w:spacing w:after="120" w:line="240" w:lineRule="auto"/>
        <w:ind w:left="11" w:right="6" w:hanging="11"/>
        <w:jc w:val="center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OBRAZLOŽENJE  </w:t>
      </w:r>
    </w:p>
    <w:p w14:paraId="4BF3B2A9" w14:textId="301E8D5A" w:rsidR="00A90F72" w:rsidRPr="00C15F87" w:rsidRDefault="004C50FE">
      <w:pPr>
        <w:spacing w:after="149" w:line="259" w:lineRule="auto"/>
        <w:ind w:left="10" w:right="6" w:hanging="10"/>
        <w:jc w:val="center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uz Prijedlog pravilnika o provedbi postupaka jednostavne nabave </w:t>
      </w:r>
    </w:p>
    <w:p w14:paraId="1F21863F" w14:textId="77777777" w:rsidR="00BF7C73" w:rsidRPr="00C15F87" w:rsidRDefault="00BF7C73">
      <w:pPr>
        <w:spacing w:after="149" w:line="259" w:lineRule="auto"/>
        <w:ind w:left="10" w:right="6" w:hanging="10"/>
        <w:jc w:val="center"/>
        <w:rPr>
          <w:rStyle w:val="Neupadljivoisticanje"/>
          <w:rFonts w:ascii="Arial" w:hAnsi="Arial" w:cs="Arial"/>
          <w:color w:val="3A3A3A" w:themeColor="background2" w:themeShade="40"/>
        </w:rPr>
      </w:pPr>
    </w:p>
    <w:p w14:paraId="7D5A4ADA" w14:textId="1D5E1525" w:rsidR="00A90F72" w:rsidRPr="00C15F87" w:rsidRDefault="00910889" w:rsidP="00F61D4A">
      <w:pPr>
        <w:pStyle w:val="Naslov1"/>
        <w:spacing w:after="60" w:line="240" w:lineRule="auto"/>
        <w:ind w:left="646" w:right="0" w:hanging="323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PRAVNI TEMELJ ZA DONOŠENJE PRAVILNIKA </w:t>
      </w:r>
    </w:p>
    <w:p w14:paraId="0BF69951" w14:textId="7605CA8A" w:rsidR="00A90F72" w:rsidRPr="00C15F87" w:rsidRDefault="004C50FE" w:rsidP="00C15F87">
      <w:pPr>
        <w:spacing w:after="0" w:line="240" w:lineRule="auto"/>
        <w:ind w:left="663" w:firstLine="0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Pravni temelj za donošenje ovog Pravilnika utvrđen je odredbama članka 15. stavka 2. i 3. Zakona o javnoj nabavi („Narodne novine“, broj 120/16, 114/22 i 48/26). Navedenim zakonskim odredbama propisano je da pravila, uvjete i postupke jednostavne nabave javni naručitelj utvrđuje općim aktom, uzimajući u obzir načela javne nabave. Sukladno stavku 3. istoga članka, naručitelj je obvezan općim aktom urediti i pravila o obveznoj primjeni elektroničkih sredstava komunikacije putem Elektroničkog oglasnika javne nabave Republike Hrvatske (EOJN RH) za nabave procijenjene vrijednosti veće od 15.000,00 EUR. Sukladno statusnim aktima, ovaj Pravilnik donosi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>O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dbor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HCK 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Gradskog društva Crvenog križa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>Omiš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. </w:t>
      </w:r>
    </w:p>
    <w:p w14:paraId="0E645F51" w14:textId="77777777" w:rsidR="00A90F72" w:rsidRPr="00C15F87" w:rsidRDefault="004C50FE" w:rsidP="00F519B3">
      <w:pPr>
        <w:spacing w:after="60" w:line="240" w:lineRule="auto"/>
        <w:ind w:left="677" w:firstLine="0"/>
        <w:jc w:val="left"/>
        <w:rPr>
          <w:rStyle w:val="Neupadljivoisticanje"/>
          <w:rFonts w:ascii="Arial" w:hAnsi="Arial" w:cs="Arial"/>
          <w:color w:val="3A3A3A" w:themeColor="background2" w:themeShade="40"/>
          <w:sz w:val="16"/>
          <w:szCs w:val="16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 </w:t>
      </w:r>
    </w:p>
    <w:p w14:paraId="3BA96451" w14:textId="4A7B4DE3" w:rsidR="00A90F72" w:rsidRPr="00C15F87" w:rsidRDefault="00910889" w:rsidP="00F61D4A">
      <w:pPr>
        <w:pStyle w:val="Naslov1"/>
        <w:spacing w:after="60" w:line="240" w:lineRule="auto"/>
        <w:ind w:left="646" w:right="0" w:hanging="323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RAZLOZI DONOŠENJA NOVOG PRAVILNIKA </w:t>
      </w:r>
    </w:p>
    <w:p w14:paraId="6C7A529C" w14:textId="0FD6DE14" w:rsidR="00A90F72" w:rsidRPr="00C15F87" w:rsidRDefault="004C50FE" w:rsidP="00F61D4A">
      <w:pPr>
        <w:spacing w:after="120" w:line="240" w:lineRule="auto"/>
        <w:ind w:left="663" w:firstLine="0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Glavni razlog za donošenje novog Pravilnika je stupanje na snagu izmjena i dopuna Zakona o javnoj nabavi, koje donose značajne promjene u postupanju s nabavama ispod zakonskih pragova. Postojeći interni akt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HCK 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Gradskog društva Crvenog križa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>Omiš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 potrebno je uskladiti s novim pravnim okvirom Republike Hrvatske kako bi se osigurala potpuna zakonitost i transparentnost u radu. </w:t>
      </w:r>
      <w:bookmarkStart w:id="0" w:name="_GoBack"/>
      <w:bookmarkEnd w:id="0"/>
    </w:p>
    <w:p w14:paraId="0689DA62" w14:textId="77777777" w:rsidR="00BF7C73" w:rsidRPr="00C15F87" w:rsidRDefault="00BF7C73" w:rsidP="00F61D4A">
      <w:pPr>
        <w:spacing w:after="120" w:line="240" w:lineRule="auto"/>
        <w:ind w:left="663" w:firstLine="0"/>
        <w:rPr>
          <w:rStyle w:val="Neupadljivoisticanje"/>
          <w:rFonts w:ascii="Arial" w:hAnsi="Arial" w:cs="Arial"/>
          <w:color w:val="3A3A3A" w:themeColor="background2" w:themeShade="40"/>
          <w:sz w:val="4"/>
          <w:szCs w:val="4"/>
        </w:rPr>
      </w:pPr>
    </w:p>
    <w:p w14:paraId="068D014D" w14:textId="1F48DE61" w:rsidR="00A90F72" w:rsidRPr="00C15F87" w:rsidRDefault="004C50FE" w:rsidP="00910889">
      <w:pPr>
        <w:tabs>
          <w:tab w:val="left" w:pos="284"/>
          <w:tab w:val="left" w:pos="426"/>
          <w:tab w:val="left" w:pos="709"/>
        </w:tabs>
        <w:spacing w:after="60" w:line="240" w:lineRule="auto"/>
        <w:ind w:left="0" w:firstLine="0"/>
        <w:jc w:val="left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ab/>
        <w:t xml:space="preserve"> 3.   KLJUČNE NOVINE I CILJEVI KOJI SE ŽELE POSTIĆI </w:t>
      </w:r>
    </w:p>
    <w:p w14:paraId="6A779593" w14:textId="77777777" w:rsidR="00A90F72" w:rsidRPr="00C15F87" w:rsidRDefault="004C50FE" w:rsidP="00F519B3">
      <w:pPr>
        <w:spacing w:after="60" w:line="240" w:lineRule="auto"/>
        <w:ind w:left="663" w:firstLine="0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Donošenjem ovog Pravilnika uvode se sljedeće ključne promjene: </w:t>
      </w:r>
    </w:p>
    <w:p w14:paraId="08B227DC" w14:textId="77777777" w:rsidR="00A90F72" w:rsidRPr="00C15F87" w:rsidRDefault="004C50FE" w:rsidP="00F519B3">
      <w:pPr>
        <w:numPr>
          <w:ilvl w:val="0"/>
          <w:numId w:val="1"/>
        </w:numPr>
        <w:spacing w:after="60" w:line="240" w:lineRule="auto"/>
        <w:ind w:left="1333" w:hanging="318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Usklađivanje s novim pragovima: Pravilnik se primjenjuje na nabavu robe i usluga do 50.000,00 EUR te radova do 100.000,00 EUR (bez PDV-a). </w:t>
      </w:r>
    </w:p>
    <w:p w14:paraId="35AFD546" w14:textId="77777777" w:rsidR="00A90F72" w:rsidRPr="00C15F87" w:rsidRDefault="004C50FE" w:rsidP="00910889">
      <w:pPr>
        <w:numPr>
          <w:ilvl w:val="0"/>
          <w:numId w:val="1"/>
        </w:numPr>
        <w:tabs>
          <w:tab w:val="left" w:pos="1015"/>
        </w:tabs>
        <w:spacing w:after="60" w:line="240" w:lineRule="auto"/>
        <w:ind w:left="1333" w:hanging="318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Obvezna primjena sustava EOJN RH: Za sve nabave čija je vrijednost veća od 15.000,00 EUR uvodi se obveza provođenja postupka isključivo elektroničkim putem kroz sustav Elektroničkog oglasnika javne nabave.  </w:t>
      </w:r>
    </w:p>
    <w:p w14:paraId="3595BAAB" w14:textId="549C387A" w:rsidR="00A90F72" w:rsidRPr="00C15F87" w:rsidRDefault="004C50FE" w:rsidP="00910889">
      <w:pPr>
        <w:numPr>
          <w:ilvl w:val="0"/>
          <w:numId w:val="1"/>
        </w:numPr>
        <w:spacing w:after="120" w:line="240" w:lineRule="auto"/>
        <w:ind w:left="1333" w:hanging="318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Uvođenje pravne zaštite: Sukladno novim zakonskim odredbama, za postupke procijenjene vrijednosti veće od 15.000,00 EUR osigurava se sustav pravne zaštite gospodarskim subjektima (pravo na prigovor). </w:t>
      </w:r>
    </w:p>
    <w:p w14:paraId="082F8E78" w14:textId="45B3AD6C" w:rsidR="00BF7C73" w:rsidRPr="00C15F87" w:rsidRDefault="00BF7C73" w:rsidP="00BF7C73">
      <w:pPr>
        <w:spacing w:after="120" w:line="240" w:lineRule="auto"/>
        <w:ind w:left="1330" w:firstLine="0"/>
        <w:rPr>
          <w:rStyle w:val="Neupadljivoisticanje"/>
          <w:rFonts w:ascii="Arial" w:hAnsi="Arial" w:cs="Arial"/>
          <w:color w:val="3A3A3A" w:themeColor="background2" w:themeShade="40"/>
          <w:sz w:val="4"/>
          <w:szCs w:val="4"/>
        </w:rPr>
      </w:pPr>
    </w:p>
    <w:p w14:paraId="4C26FC99" w14:textId="1A5F1C1C" w:rsidR="00A90F72" w:rsidRPr="00C15F87" w:rsidRDefault="00F519B3" w:rsidP="00910889">
      <w:pPr>
        <w:pStyle w:val="Naslov1"/>
        <w:numPr>
          <w:ilvl w:val="0"/>
          <w:numId w:val="0"/>
        </w:numPr>
        <w:tabs>
          <w:tab w:val="left" w:pos="851"/>
        </w:tabs>
        <w:spacing w:after="60" w:line="240" w:lineRule="auto"/>
        <w:ind w:right="0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  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 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  4. 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 SPECIFIČNA IZUZEĆA OD PRIMJENE PRAVILNIKA </w:t>
      </w:r>
    </w:p>
    <w:p w14:paraId="0EB5688E" w14:textId="32F161ED" w:rsidR="00A90F72" w:rsidRPr="00C15F87" w:rsidRDefault="004C50FE" w:rsidP="00910889">
      <w:pPr>
        <w:tabs>
          <w:tab w:val="left" w:pos="709"/>
        </w:tabs>
        <w:spacing w:after="120" w:line="240" w:lineRule="auto"/>
        <w:ind w:left="709" w:firstLine="0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Prijedlogom Pravilnika definirana su posebna izuzeća u kojima Naručitelj može sklopiti ugovor ili </w:t>
      </w:r>
      <w:r w:rsidR="00910889"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   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izdati narudžbenicu izravno, bez provođenja redovnog postupka prikupljanja ponuda. Ova izuzeća su nužna zbog specifične humanitarne i društvene djelatnosti </w:t>
      </w:r>
      <w:r w:rsidR="00F519B3"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HCK 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Gradskog društva Crvenog križa </w:t>
      </w:r>
      <w:r w:rsidR="00F519B3" w:rsidRPr="00C15F87">
        <w:rPr>
          <w:rStyle w:val="Neupadljivoisticanje"/>
          <w:rFonts w:ascii="Arial" w:hAnsi="Arial" w:cs="Arial"/>
          <w:color w:val="3A3A3A" w:themeColor="background2" w:themeShade="40"/>
        </w:rPr>
        <w:t>Omiš</w:t>
      </w: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. Ona obuhvaćaju: </w:t>
      </w:r>
    </w:p>
    <w:p w14:paraId="6078C36F" w14:textId="77777777" w:rsidR="00A90F72" w:rsidRPr="00C15F87" w:rsidRDefault="004C50FE" w:rsidP="00910889">
      <w:pPr>
        <w:numPr>
          <w:ilvl w:val="0"/>
          <w:numId w:val="2"/>
        </w:numPr>
        <w:spacing w:after="60" w:line="240" w:lineRule="auto"/>
        <w:ind w:left="1996" w:hanging="306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Žurne i krizne intervencije: Omogućuje se trenutno djelovanje u slučajevima kriznih događaja, elementarnih nepogoda i više sile radi hitne zaštite života, zdravlja ljudi i imovine. </w:t>
      </w:r>
    </w:p>
    <w:p w14:paraId="13EE6DD7" w14:textId="77777777" w:rsidR="00A90F72" w:rsidRPr="00C15F87" w:rsidRDefault="004C50FE" w:rsidP="00910889">
      <w:pPr>
        <w:numPr>
          <w:ilvl w:val="0"/>
          <w:numId w:val="2"/>
        </w:numPr>
        <w:spacing w:after="60" w:line="240" w:lineRule="auto"/>
        <w:ind w:left="1996" w:hanging="306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Terenske aktivnosti i volontere: Osigurava se operativnost na terenu kroz pojednostavljenu nabavu hrane i okrjepe za dobrovoljne darivatelje krvi te volontere i sudionike tijekom akcija. </w:t>
      </w:r>
    </w:p>
    <w:p w14:paraId="3CF895E4" w14:textId="77777777" w:rsidR="00A90F72" w:rsidRPr="00C15F87" w:rsidRDefault="004C50FE" w:rsidP="00F519B3">
      <w:pPr>
        <w:numPr>
          <w:ilvl w:val="0"/>
          <w:numId w:val="2"/>
        </w:numPr>
        <w:spacing w:after="120" w:line="240" w:lineRule="auto"/>
        <w:ind w:left="1996" w:hanging="306"/>
        <w:rPr>
          <w:rStyle w:val="Neupadljivoisticanje"/>
          <w:rFonts w:ascii="Arial" w:hAnsi="Arial" w:cs="Arial"/>
          <w:color w:val="3A3A3A" w:themeColor="background2" w:themeShade="40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 xml:space="preserve">Specifične i stručne usluge: Izuzimaju se troškovi edukacija, stručne literature, autorskih prava, reprezentacije te nabava unutar same mreže Hrvatskog Crvenog križa, hitni popravci imovine radi sprječavanja veće materijalne štete, kao i usluge stručne podrške. </w:t>
      </w:r>
    </w:p>
    <w:p w14:paraId="17587E7D" w14:textId="0C4DEBC3" w:rsidR="00A90F72" w:rsidRPr="00C15F87" w:rsidRDefault="004C50FE" w:rsidP="00C15F87">
      <w:pPr>
        <w:spacing w:after="120" w:line="240" w:lineRule="auto"/>
        <w:ind w:left="663" w:firstLine="0"/>
        <w:rPr>
          <w:rFonts w:ascii="Arial" w:hAnsi="Arial" w:cs="Arial"/>
          <w:color w:val="3A3A3A" w:themeColor="background2" w:themeShade="40"/>
          <w:sz w:val="21"/>
          <w:szCs w:val="21"/>
        </w:rPr>
      </w:pPr>
      <w:r w:rsidRPr="00C15F87">
        <w:rPr>
          <w:rStyle w:val="Neupadljivoisticanje"/>
          <w:rFonts w:ascii="Arial" w:hAnsi="Arial" w:cs="Arial"/>
          <w:color w:val="3A3A3A" w:themeColor="background2" w:themeShade="40"/>
        </w:rPr>
        <w:t>Uvođenjem ovih izuzeća postiže se nužna fleksibilnost i brzina u radu Društva na terenu, uz istovremeno zadržavanje načela transparentnosti, ekonomičnosti i namjenskog trošenja sredstava.</w:t>
      </w:r>
      <w:r w:rsidRPr="00C15F87">
        <w:rPr>
          <w:rFonts w:ascii="Arial" w:hAnsi="Arial" w:cs="Arial"/>
          <w:color w:val="3A3A3A" w:themeColor="background2" w:themeShade="40"/>
          <w:sz w:val="21"/>
          <w:szCs w:val="21"/>
        </w:rPr>
        <w:t xml:space="preserve">  </w:t>
      </w:r>
    </w:p>
    <w:sectPr w:rsidR="00A90F72" w:rsidRPr="00C15F87" w:rsidSect="00C15F87">
      <w:pgSz w:w="12240" w:h="15840"/>
      <w:pgMar w:top="142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F2194"/>
    <w:multiLevelType w:val="hybridMultilevel"/>
    <w:tmpl w:val="D9C88CBE"/>
    <w:lvl w:ilvl="0" w:tplc="00203200">
      <w:start w:val="1"/>
      <w:numFmt w:val="bullet"/>
      <w:lvlText w:val="•"/>
      <w:lvlJc w:val="left"/>
      <w:pPr>
        <w:ind w:left="1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B405486">
      <w:start w:val="1"/>
      <w:numFmt w:val="bullet"/>
      <w:lvlText w:val="o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CDAF37E">
      <w:start w:val="1"/>
      <w:numFmt w:val="bullet"/>
      <w:lvlText w:val="▪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3EAE2CE">
      <w:start w:val="1"/>
      <w:numFmt w:val="bullet"/>
      <w:lvlText w:val="•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6CA6C5A">
      <w:start w:val="1"/>
      <w:numFmt w:val="bullet"/>
      <w:lvlText w:val="o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8584EBA">
      <w:start w:val="1"/>
      <w:numFmt w:val="bullet"/>
      <w:lvlText w:val="▪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C3CBD66">
      <w:start w:val="1"/>
      <w:numFmt w:val="bullet"/>
      <w:lvlText w:val="•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7A1D72">
      <w:start w:val="1"/>
      <w:numFmt w:val="bullet"/>
      <w:lvlText w:val="o"/>
      <w:lvlJc w:val="left"/>
      <w:pPr>
        <w:ind w:left="7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59641AE">
      <w:start w:val="1"/>
      <w:numFmt w:val="bullet"/>
      <w:lvlText w:val="▪"/>
      <w:lvlJc w:val="left"/>
      <w:pPr>
        <w:ind w:left="7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613BCF"/>
    <w:multiLevelType w:val="hybridMultilevel"/>
    <w:tmpl w:val="78280A7A"/>
    <w:lvl w:ilvl="0" w:tplc="4C7C9872">
      <w:start w:val="1"/>
      <w:numFmt w:val="bullet"/>
      <w:lvlText w:val="•"/>
      <w:lvlJc w:val="left"/>
      <w:pPr>
        <w:ind w:left="1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7C03A9E">
      <w:start w:val="1"/>
      <w:numFmt w:val="bullet"/>
      <w:lvlText w:val="o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88CD21A">
      <w:start w:val="1"/>
      <w:numFmt w:val="bullet"/>
      <w:lvlText w:val="▪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0783AE0">
      <w:start w:val="1"/>
      <w:numFmt w:val="bullet"/>
      <w:lvlText w:val="•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C7C6E44">
      <w:start w:val="1"/>
      <w:numFmt w:val="bullet"/>
      <w:lvlText w:val="o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25C9254">
      <w:start w:val="1"/>
      <w:numFmt w:val="bullet"/>
      <w:lvlText w:val="▪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3C46832">
      <w:start w:val="1"/>
      <w:numFmt w:val="bullet"/>
      <w:lvlText w:val="•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83A1276">
      <w:start w:val="1"/>
      <w:numFmt w:val="bullet"/>
      <w:lvlText w:val="o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36AE5C8">
      <w:start w:val="1"/>
      <w:numFmt w:val="bullet"/>
      <w:lvlText w:val="▪"/>
      <w:lvlJc w:val="left"/>
      <w:pPr>
        <w:ind w:left="7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996C43"/>
    <w:multiLevelType w:val="hybridMultilevel"/>
    <w:tmpl w:val="47EE0500"/>
    <w:lvl w:ilvl="0" w:tplc="50FAF6F4">
      <w:start w:val="1"/>
      <w:numFmt w:val="decimal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147C3A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F2E70F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8D27C6A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A465932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1ACE090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D344D4E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FDAFE10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FA02728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72"/>
    <w:rsid w:val="004C50FE"/>
    <w:rsid w:val="00627217"/>
    <w:rsid w:val="00910889"/>
    <w:rsid w:val="009578E9"/>
    <w:rsid w:val="00A31A05"/>
    <w:rsid w:val="00A90F72"/>
    <w:rsid w:val="00BF7C73"/>
    <w:rsid w:val="00C15F87"/>
    <w:rsid w:val="00F519B3"/>
    <w:rsid w:val="00F6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B9FD"/>
  <w15:docId w15:val="{9A0E90EE-9960-4982-B037-445CDE63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5" w:line="258" w:lineRule="auto"/>
      <w:ind w:left="1025" w:hanging="348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148" w:line="259" w:lineRule="auto"/>
      <w:ind w:left="10" w:right="6" w:hanging="10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3"/>
    </w:rPr>
  </w:style>
  <w:style w:type="character" w:styleId="Neupadljivoisticanje">
    <w:name w:val="Subtle Emphasis"/>
    <w:basedOn w:val="Zadanifontodlomka"/>
    <w:uiPriority w:val="19"/>
    <w:qFormat/>
    <w:rsid w:val="00C15F8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Obrazlozenje-Pravilnik-o-provedbi-postupaka-jednostavne-nabave_563472428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Obrazlozenje-Pravilnik-o-provedbi-postupaka-jednostavne-nabave_563472428</dc:title>
  <dc:subject/>
  <dc:creator>Ana Stejskal</dc:creator>
  <cp:keywords/>
  <cp:lastModifiedBy>Korisnik</cp:lastModifiedBy>
  <cp:revision>5</cp:revision>
  <dcterms:created xsi:type="dcterms:W3CDTF">2026-07-14T18:35:00Z</dcterms:created>
  <dcterms:modified xsi:type="dcterms:W3CDTF">2026-07-15T08:49:00Z</dcterms:modified>
</cp:coreProperties>
</file>